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85EB" w14:textId="674C70C2" w:rsidR="002018BB" w:rsidRPr="00577750" w:rsidRDefault="00577750" w:rsidP="00577750">
      <w:pPr>
        <w:jc w:val="center"/>
        <w:rPr>
          <w:b/>
          <w:bCs/>
          <w:u w:val="single"/>
          <w:lang w:val="nl-NL"/>
        </w:rPr>
      </w:pPr>
      <w:r w:rsidRPr="00577750">
        <w:rPr>
          <w:b/>
          <w:bCs/>
          <w:u w:val="single"/>
          <w:lang w:val="nl-NL"/>
        </w:rPr>
        <w:t>WG buurtwerking 27/04/2022</w:t>
      </w:r>
    </w:p>
    <w:p w14:paraId="2CFE80BF" w14:textId="1F479FFB" w:rsidR="007E2452" w:rsidRDefault="007E2452" w:rsidP="003B689B">
      <w:pPr>
        <w:rPr>
          <w:u w:val="single"/>
          <w:lang w:val="nl-NL"/>
        </w:rPr>
      </w:pPr>
      <w:r>
        <w:rPr>
          <w:u w:val="single"/>
          <w:lang w:val="nl-NL"/>
        </w:rPr>
        <w:t xml:space="preserve">Vrijwilligerswerving </w:t>
      </w:r>
    </w:p>
    <w:p w14:paraId="06B33EE2" w14:textId="5FAD9E10" w:rsidR="007E2452" w:rsidRDefault="007E2452" w:rsidP="003B689B">
      <w:pPr>
        <w:rPr>
          <w:lang w:val="nl-NL"/>
        </w:rPr>
      </w:pPr>
      <w:r>
        <w:rPr>
          <w:lang w:val="nl-NL"/>
        </w:rPr>
        <w:t>Vacatures op site Dag van de Zorg.</w:t>
      </w:r>
    </w:p>
    <w:p w14:paraId="2295C460" w14:textId="5EAFBA44" w:rsidR="007E2452" w:rsidRPr="007E2452" w:rsidRDefault="007E2452" w:rsidP="003B689B">
      <w:pPr>
        <w:rPr>
          <w:lang w:val="nl-NL"/>
        </w:rPr>
      </w:pPr>
      <w:r>
        <w:rPr>
          <w:lang w:val="nl-NL"/>
        </w:rPr>
        <w:t>Geregistreerd bij vrijwilligerswerk.be. Nog wachten op goedkeuring en dan vacatures verspreiden.</w:t>
      </w:r>
    </w:p>
    <w:p w14:paraId="749C1C33" w14:textId="3BAB12D6" w:rsidR="007E2452" w:rsidRPr="007E2452" w:rsidRDefault="007E2452" w:rsidP="003B689B">
      <w:pPr>
        <w:rPr>
          <w:u w:val="single"/>
          <w:lang w:val="nl-NL"/>
        </w:rPr>
      </w:pPr>
      <w:r w:rsidRPr="007E2452">
        <w:rPr>
          <w:u w:val="single"/>
          <w:lang w:val="nl-NL"/>
        </w:rPr>
        <w:t>Verenigingen</w:t>
      </w:r>
    </w:p>
    <w:p w14:paraId="7A8EB5DD" w14:textId="689C051A" w:rsidR="00577750" w:rsidRDefault="007E2452" w:rsidP="003B689B">
      <w:pPr>
        <w:rPr>
          <w:lang w:val="nl-NL"/>
        </w:rPr>
      </w:pPr>
      <w:r>
        <w:rPr>
          <w:lang w:val="nl-NL"/>
        </w:rPr>
        <w:t xml:space="preserve">Ignace vraagt aan Ivan De Jonge en voorzitter cultuurraad voor een lijst met </w:t>
      </w:r>
      <w:proofErr w:type="spellStart"/>
      <w:r>
        <w:rPr>
          <w:lang w:val="nl-NL"/>
        </w:rPr>
        <w:t>Landegemse</w:t>
      </w:r>
      <w:proofErr w:type="spellEnd"/>
      <w:r>
        <w:rPr>
          <w:lang w:val="nl-NL"/>
        </w:rPr>
        <w:t xml:space="preserve"> verenigingen. We willen deze verenigingen uitnodigen en aan Onder ’t Perron voorstellen om eventuele samenwerkingsverbanden op te zetten.</w:t>
      </w:r>
    </w:p>
    <w:p w14:paraId="4B249559" w14:textId="15593028" w:rsidR="007E2452" w:rsidRDefault="007E2452" w:rsidP="003B689B">
      <w:pPr>
        <w:rPr>
          <w:lang w:val="nl-NL"/>
        </w:rPr>
      </w:pPr>
      <w:r>
        <w:rPr>
          <w:lang w:val="nl-NL"/>
        </w:rPr>
        <w:t xml:space="preserve">Folder OTP opsturen naar stad met vraag om te verspreiden. </w:t>
      </w:r>
    </w:p>
    <w:p w14:paraId="19992B73" w14:textId="37C4C2C7" w:rsidR="007E2452" w:rsidRDefault="0002094E" w:rsidP="003B689B">
      <w:pPr>
        <w:rPr>
          <w:u w:val="single"/>
          <w:lang w:val="nl-NL"/>
        </w:rPr>
      </w:pPr>
      <w:r w:rsidRPr="0002094E">
        <w:rPr>
          <w:u w:val="single"/>
          <w:lang w:val="nl-NL"/>
        </w:rPr>
        <w:t>Natuurrugzakjes</w:t>
      </w:r>
    </w:p>
    <w:p w14:paraId="12711906" w14:textId="1EB1A817" w:rsidR="004C5DC4" w:rsidRPr="004C5DC4" w:rsidRDefault="004C5DC4" w:rsidP="003B689B">
      <w:pPr>
        <w:rPr>
          <w:lang w:val="nl-NL"/>
        </w:rPr>
      </w:pPr>
      <w:r>
        <w:rPr>
          <w:lang w:val="nl-NL"/>
        </w:rPr>
        <w:t>Eva wilt zeker eens op zaterdag open houden</w:t>
      </w:r>
    </w:p>
    <w:p w14:paraId="5044C043" w14:textId="0F7F04A2" w:rsidR="004C5DC4" w:rsidRDefault="004C5DC4" w:rsidP="003B689B">
      <w:pPr>
        <w:rPr>
          <w:u w:val="single"/>
          <w:lang w:val="nl-NL"/>
        </w:rPr>
      </w:pPr>
      <w:r>
        <w:rPr>
          <w:u w:val="single"/>
          <w:lang w:val="nl-NL"/>
        </w:rPr>
        <w:t xml:space="preserve">Burenbabbels </w:t>
      </w:r>
    </w:p>
    <w:p w14:paraId="16E173E0" w14:textId="0BD270D3" w:rsidR="009F3CB8" w:rsidRDefault="00B71F57" w:rsidP="003B689B">
      <w:pPr>
        <w:rPr>
          <w:lang w:val="nl-NL"/>
        </w:rPr>
      </w:pPr>
      <w:r>
        <w:rPr>
          <w:lang w:val="nl-NL"/>
        </w:rPr>
        <w:t>Idee van Ingeborg om t</w:t>
      </w:r>
      <w:r w:rsidR="009F3CB8" w:rsidRPr="009F3CB8">
        <w:rPr>
          <w:lang w:val="nl-NL"/>
        </w:rPr>
        <w:t>elkens op vrijdag flyeren op jaarmarkt</w:t>
      </w:r>
      <w:r w:rsidR="009F3CB8">
        <w:rPr>
          <w:lang w:val="nl-NL"/>
        </w:rPr>
        <w:t xml:space="preserve">. </w:t>
      </w:r>
    </w:p>
    <w:p w14:paraId="47686FBE" w14:textId="2A67967B" w:rsidR="009F3CB8" w:rsidRPr="009F3CB8" w:rsidRDefault="009F3CB8" w:rsidP="003B689B">
      <w:pPr>
        <w:rPr>
          <w:lang w:val="nl-NL"/>
        </w:rPr>
      </w:pPr>
      <w:r>
        <w:rPr>
          <w:lang w:val="nl-NL"/>
        </w:rPr>
        <w:t>Navragen of we een bord in het station mogen hangen met aankondiging winkelpunt en burenbabbels.</w:t>
      </w:r>
      <w:r w:rsidR="00682F27">
        <w:rPr>
          <w:lang w:val="nl-NL"/>
        </w:rPr>
        <w:t xml:space="preserve"> Of dit gewoon doen en kijken of er reactie op komt van Infrabel. </w:t>
      </w:r>
    </w:p>
    <w:p w14:paraId="47F0C69B" w14:textId="0239BC08" w:rsidR="004C5DC4" w:rsidRDefault="004C5DC4" w:rsidP="009F3CB8">
      <w:pPr>
        <w:pStyle w:val="Lijstalinea"/>
        <w:numPr>
          <w:ilvl w:val="0"/>
          <w:numId w:val="1"/>
        </w:numPr>
      </w:pPr>
      <w:r>
        <w:t xml:space="preserve">17/06: Jan </w:t>
      </w:r>
      <w:proofErr w:type="spellStart"/>
      <w:r>
        <w:t>Luyssaert</w:t>
      </w:r>
      <w:proofErr w:type="spellEnd"/>
      <w:r>
        <w:t xml:space="preserve">  - De geschiedenis van de trein in </w:t>
      </w:r>
      <w:proofErr w:type="spellStart"/>
      <w:r>
        <w:t>Landegem</w:t>
      </w:r>
      <w:proofErr w:type="spellEnd"/>
    </w:p>
    <w:p w14:paraId="7BEF245E" w14:textId="42282783" w:rsidR="00CE22A0" w:rsidRDefault="00CE22A0" w:rsidP="00CE22A0">
      <w:pPr>
        <w:pStyle w:val="Lijstalinea"/>
        <w:numPr>
          <w:ilvl w:val="1"/>
          <w:numId w:val="1"/>
        </w:numPr>
      </w:pPr>
      <w:r>
        <w:t>Mogelijkheid om tijdelijke fototentoonstelling van te maken.</w:t>
      </w:r>
      <w:r w:rsidR="0034530E">
        <w:t xml:space="preserve"> </w:t>
      </w:r>
      <w:r w:rsidR="00951920">
        <w:t xml:space="preserve">Kay vraagt aan Barbara of ze in Ten Dries panelen hebben om de foto’s op te hangen. </w:t>
      </w:r>
    </w:p>
    <w:p w14:paraId="7B0000B8" w14:textId="7B100227" w:rsidR="004C5DC4" w:rsidRDefault="004C5DC4" w:rsidP="009F3CB8">
      <w:pPr>
        <w:pStyle w:val="Lijstalinea"/>
        <w:numPr>
          <w:ilvl w:val="0"/>
          <w:numId w:val="1"/>
        </w:numPr>
      </w:pPr>
      <w:r>
        <w:t>22/07: fietstocht</w:t>
      </w:r>
      <w:r w:rsidR="0090275B">
        <w:t xml:space="preserve"> </w:t>
      </w:r>
    </w:p>
    <w:p w14:paraId="4A289FEF" w14:textId="77777777" w:rsidR="004C5DC4" w:rsidRDefault="004C5DC4" w:rsidP="009F3CB8">
      <w:pPr>
        <w:pStyle w:val="Lijstalinea"/>
        <w:numPr>
          <w:ilvl w:val="0"/>
          <w:numId w:val="1"/>
        </w:numPr>
      </w:pPr>
      <w:r>
        <w:t>19/08: een project samen met Natuurpunt – zie bekendmaking van de waterkoffer</w:t>
      </w:r>
    </w:p>
    <w:p w14:paraId="138C6EDD" w14:textId="77777777" w:rsidR="004C5DC4" w:rsidRDefault="004C5DC4" w:rsidP="009F3CB8">
      <w:pPr>
        <w:pStyle w:val="Lijstalinea"/>
        <w:numPr>
          <w:ilvl w:val="0"/>
          <w:numId w:val="1"/>
        </w:numPr>
      </w:pPr>
      <w:r>
        <w:t>16/09: Duurzame mobiliteit met stad Deinze</w:t>
      </w:r>
    </w:p>
    <w:p w14:paraId="0D85E25D" w14:textId="77777777" w:rsidR="004C5DC4" w:rsidRDefault="004C5DC4" w:rsidP="009F3CB8">
      <w:pPr>
        <w:pStyle w:val="Lijstalinea"/>
        <w:numPr>
          <w:ilvl w:val="0"/>
          <w:numId w:val="1"/>
        </w:numPr>
      </w:pPr>
      <w:r>
        <w:t>21/10: biodiversiteit</w:t>
      </w:r>
    </w:p>
    <w:p w14:paraId="6449C799" w14:textId="77777777" w:rsidR="004C5DC4" w:rsidRDefault="004C5DC4" w:rsidP="009F3CB8">
      <w:pPr>
        <w:pStyle w:val="Lijstalinea"/>
        <w:numPr>
          <w:ilvl w:val="0"/>
          <w:numId w:val="1"/>
        </w:numPr>
      </w:pPr>
      <w:r>
        <w:t xml:space="preserve">18/11: comedyavond </w:t>
      </w:r>
      <w:proofErr w:type="spellStart"/>
      <w:r>
        <w:t>ism</w:t>
      </w:r>
      <w:proofErr w:type="spellEnd"/>
      <w:r>
        <w:t xml:space="preserve"> Chiro Deinze</w:t>
      </w:r>
    </w:p>
    <w:p w14:paraId="7D7B3329" w14:textId="77777777" w:rsidR="004C5DC4" w:rsidRDefault="004C5DC4" w:rsidP="009F3CB8">
      <w:pPr>
        <w:pStyle w:val="Lijstalinea"/>
        <w:numPr>
          <w:ilvl w:val="0"/>
          <w:numId w:val="1"/>
        </w:numPr>
      </w:pPr>
      <w:r>
        <w:t xml:space="preserve">16/12: Kathleen </w:t>
      </w:r>
      <w:proofErr w:type="spellStart"/>
      <w:r>
        <w:t>Vandenhoudt</w:t>
      </w:r>
      <w:proofErr w:type="spellEnd"/>
    </w:p>
    <w:p w14:paraId="7A66B263" w14:textId="0C44DD03" w:rsidR="004C5DC4" w:rsidRDefault="004C5DC4" w:rsidP="009F3CB8">
      <w:pPr>
        <w:pStyle w:val="Lijstalinea"/>
        <w:numPr>
          <w:ilvl w:val="0"/>
          <w:numId w:val="1"/>
        </w:numPr>
      </w:pPr>
      <w:r>
        <w:t>2</w:t>
      </w:r>
      <w:r>
        <w:t>0</w:t>
      </w:r>
      <w:r>
        <w:t>/01/2023: Jean Pol Van Bendegem</w:t>
      </w:r>
    </w:p>
    <w:p w14:paraId="48DF648D" w14:textId="09FC4829" w:rsidR="005A36E7" w:rsidRDefault="005A36E7" w:rsidP="005A36E7">
      <w:r>
        <w:t xml:space="preserve">Kay maakt flyer met planning. We plannen het flyeren op voorhand. Ignace wilt flyeren van aan het station tot in </w:t>
      </w:r>
      <w:proofErr w:type="spellStart"/>
      <w:r>
        <w:t>Merendree</w:t>
      </w:r>
      <w:proofErr w:type="spellEnd"/>
      <w:r>
        <w:t xml:space="preserve">. </w:t>
      </w:r>
    </w:p>
    <w:p w14:paraId="2E68F701" w14:textId="131ACEC9" w:rsidR="0024102A" w:rsidRDefault="0024102A" w:rsidP="005A36E7">
      <w:r>
        <w:t xml:space="preserve">Per activiteit voorzien we een vrijwilliger die het in goede banen kan leiden. </w:t>
      </w:r>
    </w:p>
    <w:p w14:paraId="68094EA0" w14:textId="2814184B" w:rsidR="009F3CB8" w:rsidRPr="009F3CB8" w:rsidRDefault="009F3CB8" w:rsidP="009F3CB8">
      <w:pPr>
        <w:rPr>
          <w:u w:val="single"/>
        </w:rPr>
      </w:pPr>
      <w:r w:rsidRPr="009F3CB8">
        <w:rPr>
          <w:u w:val="single"/>
        </w:rPr>
        <w:t>Andere activiteiten</w:t>
      </w:r>
    </w:p>
    <w:p w14:paraId="29B4421C" w14:textId="681C1A48" w:rsidR="009F3CB8" w:rsidRDefault="009F3CB8" w:rsidP="009F3CB8">
      <w:r>
        <w:t xml:space="preserve">Zangstonde: Sabine kent alvast drie mensen die dit willen doen. We zouden dit 4 keer per jaar organiseren. Sabine zit binnenkort met deze mensen samen. </w:t>
      </w:r>
    </w:p>
    <w:p w14:paraId="04047FE4" w14:textId="47CF7AEA" w:rsidR="007E2452" w:rsidRDefault="00AE01CE" w:rsidP="003B689B">
      <w:pPr>
        <w:rPr>
          <w:lang w:val="nl-NL"/>
        </w:rPr>
      </w:pPr>
      <w:r>
        <w:rPr>
          <w:lang w:val="nl-NL"/>
        </w:rPr>
        <w:t>Steven Vroman: lezing rond zuinig en goedkoop leven; Sabine vraagt aan een kennis of zij Steven kent</w:t>
      </w:r>
    </w:p>
    <w:p w14:paraId="7DAB3294" w14:textId="3E5B6C5F" w:rsidR="00AE01CE" w:rsidRDefault="00AE01CE" w:rsidP="003B689B">
      <w:pPr>
        <w:rPr>
          <w:lang w:val="nl-NL"/>
        </w:rPr>
      </w:pPr>
      <w:r>
        <w:rPr>
          <w:lang w:val="nl-NL"/>
        </w:rPr>
        <w:t xml:space="preserve">Ingeborg zou graag een kennismakingsworkshop willen geven rond </w:t>
      </w:r>
      <w:proofErr w:type="spellStart"/>
      <w:r>
        <w:rPr>
          <w:lang w:val="nl-NL"/>
        </w:rPr>
        <w:t>mindfullness</w:t>
      </w:r>
      <w:proofErr w:type="spellEnd"/>
      <w:r>
        <w:rPr>
          <w:lang w:val="nl-NL"/>
        </w:rPr>
        <w:t xml:space="preserve">. Op een zo laagdrempelig mogelijke manier. Met </w:t>
      </w:r>
      <w:r w:rsidR="001434FF">
        <w:rPr>
          <w:lang w:val="nl-NL"/>
        </w:rPr>
        <w:t>vooraf inschrijving zodat er een beperkt aantal deelnemers is (</w:t>
      </w:r>
      <w:proofErr w:type="spellStart"/>
      <w:r w:rsidR="001434FF">
        <w:rPr>
          <w:lang w:val="nl-NL"/>
        </w:rPr>
        <w:t>mbt</w:t>
      </w:r>
      <w:proofErr w:type="spellEnd"/>
      <w:r w:rsidR="001434FF">
        <w:rPr>
          <w:lang w:val="nl-NL"/>
        </w:rPr>
        <w:t xml:space="preserve"> ruimte).</w:t>
      </w:r>
      <w:r w:rsidR="00E02350">
        <w:rPr>
          <w:lang w:val="nl-NL"/>
        </w:rPr>
        <w:t xml:space="preserve"> </w:t>
      </w:r>
      <w:r w:rsidR="00E02350" w:rsidRPr="007E1ED9">
        <w:rPr>
          <w:b/>
          <w:bCs/>
          <w:lang w:val="nl-NL"/>
        </w:rPr>
        <w:t>Woensdagavond 15 juni</w:t>
      </w:r>
      <w:r w:rsidR="00E02350">
        <w:rPr>
          <w:lang w:val="nl-NL"/>
        </w:rPr>
        <w:t xml:space="preserve">. </w:t>
      </w:r>
      <w:r w:rsidR="007E1ED9" w:rsidRPr="0009487B">
        <w:rPr>
          <w:lang w:val="nl-NL"/>
        </w:rPr>
        <w:t>Wordt ook op planning gezet!!</w:t>
      </w:r>
    </w:p>
    <w:p w14:paraId="0A0A4649" w14:textId="47370C4D" w:rsidR="00606798" w:rsidRDefault="00902889" w:rsidP="003B689B">
      <w:pPr>
        <w:rPr>
          <w:lang w:val="nl-NL"/>
        </w:rPr>
      </w:pPr>
      <w:r>
        <w:rPr>
          <w:lang w:val="nl-NL"/>
        </w:rPr>
        <w:t>Activiteiten aankondigen in bladje van stad Deinze</w:t>
      </w:r>
    </w:p>
    <w:p w14:paraId="172E63C3" w14:textId="37514E3F" w:rsidR="00902889" w:rsidRDefault="004027A7" w:rsidP="003B689B">
      <w:pPr>
        <w:rPr>
          <w:lang w:val="nl-NL"/>
        </w:rPr>
      </w:pPr>
      <w:r>
        <w:rPr>
          <w:lang w:val="nl-NL"/>
        </w:rPr>
        <w:lastRenderedPageBreak/>
        <w:t xml:space="preserve">Vrijdag </w:t>
      </w:r>
      <w:r w:rsidR="000B3937">
        <w:rPr>
          <w:lang w:val="nl-NL"/>
        </w:rPr>
        <w:t xml:space="preserve">27 mei is het dag van de buren. Doen we Onder ’t Perron dan open of niet? Eventueel koppelen aan een burenbabbel. </w:t>
      </w:r>
      <w:r>
        <w:rPr>
          <w:lang w:val="nl-NL"/>
        </w:rPr>
        <w:t xml:space="preserve">We doen volgend jaar mee aan dag van de buren. Nu is het te kortbij en moeilijk qua organisatie. </w:t>
      </w:r>
    </w:p>
    <w:p w14:paraId="02127899" w14:textId="0ED4FE2C" w:rsidR="001434FF" w:rsidRDefault="00AF00F5" w:rsidP="003B689B">
      <w:pPr>
        <w:rPr>
          <w:lang w:val="nl-NL"/>
        </w:rPr>
      </w:pPr>
      <w:r>
        <w:rPr>
          <w:lang w:val="nl-NL"/>
        </w:rPr>
        <w:t xml:space="preserve">Eva had nog enkele ideetjes om een jonger publiek te bereiken: creatieve markt (standjes van </w:t>
      </w:r>
      <w:proofErr w:type="spellStart"/>
      <w:r>
        <w:rPr>
          <w:lang w:val="nl-NL"/>
        </w:rPr>
        <w:t>Landegemse</w:t>
      </w:r>
      <w:proofErr w:type="spellEnd"/>
      <w:r>
        <w:rPr>
          <w:lang w:val="nl-NL"/>
        </w:rPr>
        <w:t xml:space="preserve"> </w:t>
      </w:r>
      <w:proofErr w:type="spellStart"/>
      <w:r>
        <w:rPr>
          <w:lang w:val="nl-NL"/>
        </w:rPr>
        <w:t>creatievelingen</w:t>
      </w:r>
      <w:proofErr w:type="spellEnd"/>
      <w:r>
        <w:rPr>
          <w:lang w:val="nl-NL"/>
        </w:rPr>
        <w:t xml:space="preserve"> om meer bekendheid te creëren), filmavond, </w:t>
      </w:r>
      <w:r w:rsidR="00347C3D">
        <w:rPr>
          <w:lang w:val="nl-NL"/>
        </w:rPr>
        <w:t xml:space="preserve">uitzending </w:t>
      </w:r>
      <w:r w:rsidR="00A353F1">
        <w:rPr>
          <w:lang w:val="nl-NL"/>
        </w:rPr>
        <w:t xml:space="preserve">finale voetbal, buurtspeeddating (om buren te leren kennen), </w:t>
      </w:r>
      <w:proofErr w:type="spellStart"/>
      <w:r w:rsidR="00A353F1">
        <w:rPr>
          <w:lang w:val="nl-NL"/>
        </w:rPr>
        <w:t>repair</w:t>
      </w:r>
      <w:proofErr w:type="spellEnd"/>
      <w:r w:rsidR="00A353F1">
        <w:rPr>
          <w:lang w:val="nl-NL"/>
        </w:rPr>
        <w:t xml:space="preserve"> café, </w:t>
      </w:r>
      <w:proofErr w:type="spellStart"/>
      <w:r w:rsidR="00A353F1">
        <w:rPr>
          <w:lang w:val="nl-NL"/>
        </w:rPr>
        <w:t>ruilbib</w:t>
      </w:r>
      <w:proofErr w:type="spellEnd"/>
      <w:r w:rsidR="00A353F1">
        <w:rPr>
          <w:lang w:val="nl-NL"/>
        </w:rPr>
        <w:t xml:space="preserve">/ruilboekenkast, </w:t>
      </w:r>
      <w:r w:rsidR="00347C3D">
        <w:rPr>
          <w:lang w:val="nl-NL"/>
        </w:rPr>
        <w:t>bankje buiten OTP, …</w:t>
      </w:r>
    </w:p>
    <w:p w14:paraId="1C27A8D7" w14:textId="02773DCE" w:rsidR="00606798" w:rsidRDefault="00606798" w:rsidP="003B689B">
      <w:pPr>
        <w:rPr>
          <w:lang w:val="nl-NL"/>
        </w:rPr>
      </w:pPr>
      <w:r>
        <w:rPr>
          <w:lang w:val="nl-NL"/>
        </w:rPr>
        <w:t xml:space="preserve">Bij de creamarkt zouden we ook de mensen van de dagbesteding betrekken, alsook onze contacten bij </w:t>
      </w:r>
      <w:proofErr w:type="spellStart"/>
      <w:r>
        <w:rPr>
          <w:lang w:val="nl-NL"/>
        </w:rPr>
        <w:t>Fairfox</w:t>
      </w:r>
      <w:proofErr w:type="spellEnd"/>
      <w:r>
        <w:rPr>
          <w:lang w:val="nl-NL"/>
        </w:rPr>
        <w:t xml:space="preserve">, Kunstgreep,…. Eva coördineert dit met ondersteuning van Kay. </w:t>
      </w:r>
    </w:p>
    <w:p w14:paraId="25B7FDB3" w14:textId="38EAF6E5" w:rsidR="00A353F1" w:rsidRDefault="00A353F1" w:rsidP="00A353F1">
      <w:pPr>
        <w:rPr>
          <w:lang w:val="nl-NL"/>
        </w:rPr>
      </w:pPr>
      <w:r>
        <w:rPr>
          <w:lang w:val="nl-NL"/>
        </w:rPr>
        <w:t>O</w:t>
      </w:r>
      <w:r w:rsidRPr="004027A7">
        <w:rPr>
          <w:lang w:val="nl-NL"/>
        </w:rPr>
        <w:t>mdat veel mensen zich alleen voelen en het soms moeilijk is om nieuwe contacten te leggen, wil Lus vzw in de regio Deinze investeren in de opstart van linkgroepen. Deze zou plaatsvinden op zaterdag 7 mei</w:t>
      </w:r>
      <w:r w:rsidR="00B566F4">
        <w:rPr>
          <w:lang w:val="nl-NL"/>
        </w:rPr>
        <w:t xml:space="preserve">. De dag nadien is </w:t>
      </w:r>
      <w:proofErr w:type="spellStart"/>
      <w:r w:rsidR="00B566F4">
        <w:rPr>
          <w:lang w:val="nl-NL"/>
        </w:rPr>
        <w:t>moederdag</w:t>
      </w:r>
      <w:proofErr w:type="spellEnd"/>
      <w:r w:rsidR="00B566F4">
        <w:rPr>
          <w:lang w:val="nl-NL"/>
        </w:rPr>
        <w:t xml:space="preserve"> dus het zou ideaal zijn mochten we zaterdag 7 mei de winkel openhouden. Dit nog te bevragen bij Lus of dit oké is </w:t>
      </w:r>
      <w:r w:rsidR="007D5257">
        <w:rPr>
          <w:lang w:val="nl-NL"/>
        </w:rPr>
        <w:t>voor</w:t>
      </w:r>
      <w:r w:rsidR="00B566F4">
        <w:rPr>
          <w:lang w:val="nl-NL"/>
        </w:rPr>
        <w:t xml:space="preserve"> hen. </w:t>
      </w:r>
      <w:r w:rsidR="006F4308">
        <w:rPr>
          <w:lang w:val="nl-NL"/>
        </w:rPr>
        <w:t>Ingeborg kan dit op zich nemen. Ze kan om 14u de sleutel bezorgen en dan om 16u45 de winkel openen.</w:t>
      </w:r>
      <w:r w:rsidR="00962D73">
        <w:rPr>
          <w:lang w:val="nl-NL"/>
        </w:rPr>
        <w:t xml:space="preserve"> Op maandag 2 mei komen Eva, Ingeborg en Sabine om 18u30 naar OTP voor de uitleg rond kassa ed.. </w:t>
      </w:r>
    </w:p>
    <w:p w14:paraId="4E5B96CC" w14:textId="6F841EAA" w:rsidR="00AE01CE" w:rsidRDefault="001B3173" w:rsidP="003B689B">
      <w:pPr>
        <w:rPr>
          <w:lang w:val="nl-NL"/>
        </w:rPr>
      </w:pPr>
      <w:r>
        <w:rPr>
          <w:lang w:val="nl-NL"/>
        </w:rPr>
        <w:t>Het ideale scenario is dat er iemand aanwezig kan zijn bij bepaalde activiteiten om de sleutel af te geven en na afloop de sleutel opnieuw te ontvangen en te controleren of alles proper is achtergelaten.</w:t>
      </w:r>
    </w:p>
    <w:p w14:paraId="13B48167" w14:textId="6BE92602" w:rsidR="00606798" w:rsidRPr="00A70EE0" w:rsidRDefault="0024102A" w:rsidP="003B689B">
      <w:pPr>
        <w:rPr>
          <w:b/>
          <w:bCs/>
          <w:lang w:val="nl-NL"/>
        </w:rPr>
      </w:pPr>
      <w:r w:rsidRPr="00583307">
        <w:rPr>
          <w:u w:val="single"/>
          <w:lang w:val="nl-NL"/>
        </w:rPr>
        <w:t>Volgend overleg werkgroep buurtwerking:</w:t>
      </w:r>
      <w:r w:rsidRPr="00A70EE0">
        <w:rPr>
          <w:b/>
          <w:bCs/>
          <w:lang w:val="nl-NL"/>
        </w:rPr>
        <w:t xml:space="preserve"> </w:t>
      </w:r>
      <w:r w:rsidR="00A70EE0" w:rsidRPr="00A70EE0">
        <w:rPr>
          <w:b/>
          <w:bCs/>
          <w:lang w:val="nl-NL"/>
        </w:rPr>
        <w:t>woensdag 25 mei om 14u in Onder ‘t Perron</w:t>
      </w:r>
    </w:p>
    <w:p w14:paraId="1CAC36BF" w14:textId="33CB084C" w:rsidR="00A70EE0" w:rsidRPr="00A70EE0" w:rsidRDefault="00A70EE0" w:rsidP="00A70EE0">
      <w:pPr>
        <w:spacing w:after="0"/>
        <w:rPr>
          <w:lang w:val="nl-NL"/>
        </w:rPr>
      </w:pPr>
      <w:r>
        <w:rPr>
          <w:lang w:val="nl-NL"/>
        </w:rPr>
        <w:t>Contactgegevens:</w:t>
      </w:r>
    </w:p>
    <w:p w14:paraId="4EAE0DBE" w14:textId="6A6415FB" w:rsidR="0067775D" w:rsidRPr="00583307" w:rsidRDefault="0067775D" w:rsidP="00583307">
      <w:pPr>
        <w:pStyle w:val="Lijstalinea"/>
        <w:numPr>
          <w:ilvl w:val="0"/>
          <w:numId w:val="2"/>
        </w:numPr>
        <w:rPr>
          <w:lang w:val="nl-NL"/>
        </w:rPr>
      </w:pPr>
      <w:r w:rsidRPr="00583307">
        <w:rPr>
          <w:lang w:val="nl-NL"/>
        </w:rPr>
        <w:t>Ingeborg: 0491/63.43.39</w:t>
      </w:r>
    </w:p>
    <w:p w14:paraId="679D9196" w14:textId="5727DC52" w:rsidR="0067775D" w:rsidRPr="00583307" w:rsidRDefault="0067775D" w:rsidP="00583307">
      <w:pPr>
        <w:pStyle w:val="Lijstalinea"/>
        <w:numPr>
          <w:ilvl w:val="0"/>
          <w:numId w:val="2"/>
        </w:numPr>
        <w:rPr>
          <w:lang w:val="nl-NL"/>
        </w:rPr>
      </w:pPr>
      <w:r w:rsidRPr="00583307">
        <w:rPr>
          <w:lang w:val="nl-NL"/>
        </w:rPr>
        <w:t>Eva: 0479/66.04.20</w:t>
      </w:r>
    </w:p>
    <w:p w14:paraId="5D16C27B" w14:textId="45B47FB5" w:rsidR="0067775D" w:rsidRPr="00583307" w:rsidRDefault="0067775D" w:rsidP="00583307">
      <w:pPr>
        <w:pStyle w:val="Lijstalinea"/>
        <w:numPr>
          <w:ilvl w:val="0"/>
          <w:numId w:val="2"/>
        </w:numPr>
        <w:rPr>
          <w:lang w:val="nl-NL"/>
        </w:rPr>
      </w:pPr>
      <w:r w:rsidRPr="00583307">
        <w:rPr>
          <w:lang w:val="nl-NL"/>
        </w:rPr>
        <w:t xml:space="preserve">Sabine: </w:t>
      </w:r>
      <w:r w:rsidRPr="00583307">
        <w:rPr>
          <w:lang w:val="nl-NL"/>
        </w:rPr>
        <w:t>0486</w:t>
      </w:r>
      <w:r w:rsidRPr="00583307">
        <w:rPr>
          <w:lang w:val="nl-NL"/>
        </w:rPr>
        <w:t>/</w:t>
      </w:r>
      <w:r w:rsidRPr="00583307">
        <w:rPr>
          <w:lang w:val="nl-NL"/>
        </w:rPr>
        <w:t>48</w:t>
      </w:r>
      <w:r w:rsidRPr="00583307">
        <w:rPr>
          <w:lang w:val="nl-NL"/>
        </w:rPr>
        <w:t>.</w:t>
      </w:r>
      <w:r w:rsidRPr="00583307">
        <w:rPr>
          <w:lang w:val="nl-NL"/>
        </w:rPr>
        <w:t>58</w:t>
      </w:r>
      <w:r w:rsidRPr="00583307">
        <w:rPr>
          <w:lang w:val="nl-NL"/>
        </w:rPr>
        <w:t>.</w:t>
      </w:r>
      <w:r w:rsidRPr="00583307">
        <w:rPr>
          <w:lang w:val="nl-NL"/>
        </w:rPr>
        <w:t>04</w:t>
      </w:r>
    </w:p>
    <w:p w14:paraId="61D14338" w14:textId="011D8177" w:rsidR="0067775D" w:rsidRPr="00583307" w:rsidRDefault="0067775D" w:rsidP="00583307">
      <w:pPr>
        <w:pStyle w:val="Lijstalinea"/>
        <w:numPr>
          <w:ilvl w:val="0"/>
          <w:numId w:val="2"/>
        </w:numPr>
        <w:rPr>
          <w:lang w:val="nl-NL"/>
        </w:rPr>
      </w:pPr>
      <w:r w:rsidRPr="00583307">
        <w:rPr>
          <w:lang w:val="nl-NL"/>
        </w:rPr>
        <w:t xml:space="preserve">Renaat: </w:t>
      </w:r>
      <w:r w:rsidRPr="00583307">
        <w:rPr>
          <w:lang w:val="nl-NL"/>
        </w:rPr>
        <w:t>0474</w:t>
      </w:r>
      <w:r w:rsidRPr="00583307">
        <w:rPr>
          <w:lang w:val="nl-NL"/>
        </w:rPr>
        <w:t>/</w:t>
      </w:r>
      <w:r w:rsidRPr="00583307">
        <w:rPr>
          <w:lang w:val="nl-NL"/>
        </w:rPr>
        <w:t>96</w:t>
      </w:r>
      <w:r w:rsidRPr="00583307">
        <w:rPr>
          <w:lang w:val="nl-NL"/>
        </w:rPr>
        <w:t>.</w:t>
      </w:r>
      <w:r w:rsidRPr="00583307">
        <w:rPr>
          <w:lang w:val="nl-NL"/>
        </w:rPr>
        <w:t>17</w:t>
      </w:r>
      <w:r w:rsidRPr="00583307">
        <w:rPr>
          <w:lang w:val="nl-NL"/>
        </w:rPr>
        <w:t>.</w:t>
      </w:r>
      <w:r w:rsidRPr="00583307">
        <w:rPr>
          <w:lang w:val="nl-NL"/>
        </w:rPr>
        <w:t>12</w:t>
      </w:r>
    </w:p>
    <w:p w14:paraId="2CF19FEF" w14:textId="483DDFD8" w:rsidR="0067775D" w:rsidRPr="00583307" w:rsidRDefault="0067775D" w:rsidP="00583307">
      <w:pPr>
        <w:pStyle w:val="Lijstalinea"/>
        <w:numPr>
          <w:ilvl w:val="0"/>
          <w:numId w:val="2"/>
        </w:numPr>
        <w:rPr>
          <w:lang w:val="nl-NL"/>
        </w:rPr>
      </w:pPr>
      <w:r w:rsidRPr="00583307">
        <w:rPr>
          <w:lang w:val="nl-NL"/>
        </w:rPr>
        <w:t xml:space="preserve">Ignace: </w:t>
      </w:r>
      <w:r w:rsidRPr="00583307">
        <w:rPr>
          <w:lang w:val="nl-NL"/>
        </w:rPr>
        <w:t>0473/37.09.22</w:t>
      </w:r>
    </w:p>
    <w:p w14:paraId="08C131CC" w14:textId="3A166185" w:rsidR="00583307" w:rsidRDefault="00583307" w:rsidP="00583307">
      <w:pPr>
        <w:pStyle w:val="Lijstalinea"/>
        <w:numPr>
          <w:ilvl w:val="0"/>
          <w:numId w:val="2"/>
        </w:numPr>
        <w:rPr>
          <w:lang w:val="nl-NL"/>
        </w:rPr>
      </w:pPr>
      <w:r w:rsidRPr="00583307">
        <w:rPr>
          <w:lang w:val="nl-NL"/>
        </w:rPr>
        <w:t xml:space="preserve">Kay: </w:t>
      </w:r>
      <w:r w:rsidR="00A70EE0">
        <w:rPr>
          <w:lang w:val="nl-NL"/>
        </w:rPr>
        <w:t>0479/01.91.80</w:t>
      </w:r>
    </w:p>
    <w:p w14:paraId="07A80D54" w14:textId="66AD43F0" w:rsidR="00A70EE0" w:rsidRPr="00A70EE0" w:rsidRDefault="00A70EE0" w:rsidP="00583307">
      <w:pPr>
        <w:pStyle w:val="Lijstalinea"/>
        <w:numPr>
          <w:ilvl w:val="0"/>
          <w:numId w:val="2"/>
        </w:numPr>
        <w:rPr>
          <w:lang w:val="nl-NL"/>
        </w:rPr>
      </w:pPr>
      <w:r>
        <w:rPr>
          <w:lang w:val="nl-NL"/>
        </w:rPr>
        <w:t xml:space="preserve">Katrijn: </w:t>
      </w:r>
      <w:r>
        <w:rPr>
          <w:rFonts w:ascii="Calibri" w:hAnsi="Calibri" w:cs="Calibri"/>
          <w:color w:val="000000"/>
        </w:rPr>
        <w:t>09/372.86.11</w:t>
      </w:r>
    </w:p>
    <w:p w14:paraId="20142FE5" w14:textId="77777777" w:rsidR="00A70EE0" w:rsidRPr="00A70EE0" w:rsidRDefault="00A70EE0" w:rsidP="00A70EE0">
      <w:pPr>
        <w:rPr>
          <w:lang w:val="nl-NL"/>
        </w:rPr>
      </w:pPr>
    </w:p>
    <w:p w14:paraId="57BC66D4" w14:textId="77777777" w:rsidR="00583307" w:rsidRPr="00583307" w:rsidRDefault="00583307" w:rsidP="00583307">
      <w:pPr>
        <w:rPr>
          <w:lang w:val="nl-NL"/>
        </w:rPr>
      </w:pPr>
    </w:p>
    <w:p w14:paraId="7D3E87F3" w14:textId="77777777" w:rsidR="0024102A" w:rsidRPr="003B689B" w:rsidRDefault="0024102A" w:rsidP="003B689B">
      <w:pPr>
        <w:rPr>
          <w:lang w:val="nl-NL"/>
        </w:rPr>
      </w:pPr>
    </w:p>
    <w:sectPr w:rsidR="0024102A" w:rsidRPr="003B6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4064"/>
    <w:multiLevelType w:val="hybridMultilevel"/>
    <w:tmpl w:val="111A98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63822FB"/>
    <w:multiLevelType w:val="hybridMultilevel"/>
    <w:tmpl w:val="4746B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31220773">
    <w:abstractNumId w:val="0"/>
  </w:num>
  <w:num w:numId="2" w16cid:durableId="766921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50"/>
    <w:rsid w:val="0002094E"/>
    <w:rsid w:val="0009487B"/>
    <w:rsid w:val="000B3937"/>
    <w:rsid w:val="000E00DD"/>
    <w:rsid w:val="001434FF"/>
    <w:rsid w:val="001B3173"/>
    <w:rsid w:val="002018BB"/>
    <w:rsid w:val="002356A6"/>
    <w:rsid w:val="0024102A"/>
    <w:rsid w:val="002C128E"/>
    <w:rsid w:val="002F1EFA"/>
    <w:rsid w:val="0034530E"/>
    <w:rsid w:val="00347C3D"/>
    <w:rsid w:val="003B689B"/>
    <w:rsid w:val="004027A7"/>
    <w:rsid w:val="004C5DC4"/>
    <w:rsid w:val="00577750"/>
    <w:rsid w:val="00583307"/>
    <w:rsid w:val="005A36E7"/>
    <w:rsid w:val="00606798"/>
    <w:rsid w:val="0067775D"/>
    <w:rsid w:val="00682F27"/>
    <w:rsid w:val="006F4308"/>
    <w:rsid w:val="007D5257"/>
    <w:rsid w:val="007E1ED9"/>
    <w:rsid w:val="007E2452"/>
    <w:rsid w:val="0090275B"/>
    <w:rsid w:val="00902889"/>
    <w:rsid w:val="00927161"/>
    <w:rsid w:val="00951920"/>
    <w:rsid w:val="00962D73"/>
    <w:rsid w:val="009F3CB8"/>
    <w:rsid w:val="00A353F1"/>
    <w:rsid w:val="00A70EE0"/>
    <w:rsid w:val="00AE01CE"/>
    <w:rsid w:val="00AF00F5"/>
    <w:rsid w:val="00B566F4"/>
    <w:rsid w:val="00B71F57"/>
    <w:rsid w:val="00B963A1"/>
    <w:rsid w:val="00CB0A0D"/>
    <w:rsid w:val="00CC1629"/>
    <w:rsid w:val="00CE22A0"/>
    <w:rsid w:val="00E02350"/>
    <w:rsid w:val="00F54A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673E"/>
  <w15:chartTrackingRefBased/>
  <w15:docId w15:val="{6183B269-B6C4-4D06-BC10-31C8855D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9F3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573</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29</cp:revision>
  <dcterms:created xsi:type="dcterms:W3CDTF">2022-04-27T07:04:00Z</dcterms:created>
  <dcterms:modified xsi:type="dcterms:W3CDTF">2022-04-27T10:15:00Z</dcterms:modified>
</cp:coreProperties>
</file>