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FDD7" w14:textId="0B52F3D9" w:rsidR="00027C32" w:rsidRDefault="009759F4">
      <w:pPr>
        <w:pBdr>
          <w:top w:val="single" w:sz="4" w:space="1" w:color="000000"/>
          <w:left w:val="single" w:sz="4" w:space="4" w:color="000000"/>
          <w:bottom w:val="single" w:sz="4" w:space="1" w:color="000000"/>
          <w:right w:val="single" w:sz="4" w:space="4" w:color="000000"/>
        </w:pBdr>
        <w:jc w:val="center"/>
        <w:rPr>
          <w:b/>
          <w:sz w:val="28"/>
          <w:szCs w:val="28"/>
        </w:rPr>
      </w:pPr>
      <w:r>
        <w:rPr>
          <w:b/>
          <w:sz w:val="28"/>
          <w:szCs w:val="28"/>
        </w:rPr>
        <w:t>Ruimte</w:t>
      </w:r>
      <w:r w:rsidR="00D30A82">
        <w:rPr>
          <w:b/>
          <w:sz w:val="28"/>
          <w:szCs w:val="28"/>
        </w:rPr>
        <w:t>gebruik</w:t>
      </w:r>
      <w:r>
        <w:rPr>
          <w:b/>
          <w:sz w:val="28"/>
          <w:szCs w:val="28"/>
        </w:rPr>
        <w:t xml:space="preserve"> :  Buurtpunt ‘Onder ’t perron’</w:t>
      </w:r>
    </w:p>
    <w:p w14:paraId="38ED2189" w14:textId="77777777" w:rsidR="00027C32" w:rsidRDefault="009759F4">
      <w:pPr>
        <w:numPr>
          <w:ilvl w:val="0"/>
          <w:numId w:val="3"/>
        </w:numPr>
        <w:pBdr>
          <w:top w:val="nil"/>
          <w:left w:val="nil"/>
          <w:bottom w:val="nil"/>
          <w:right w:val="nil"/>
          <w:between w:val="nil"/>
        </w:pBdr>
        <w:spacing w:after="0" w:line="240" w:lineRule="auto"/>
        <w:rPr>
          <w:b/>
          <w:color w:val="000000"/>
          <w:u w:val="single"/>
        </w:rPr>
      </w:pPr>
      <w:r>
        <w:rPr>
          <w:b/>
          <w:color w:val="000000"/>
          <w:sz w:val="28"/>
          <w:szCs w:val="28"/>
        </w:rPr>
        <w:t xml:space="preserve">Buurtpunt ‘Onder ’t perron’ </w:t>
      </w:r>
    </w:p>
    <w:p w14:paraId="7C2C4521" w14:textId="77777777" w:rsidR="00027C32" w:rsidRDefault="00027C32">
      <w:pPr>
        <w:spacing w:after="0" w:line="240" w:lineRule="auto"/>
      </w:pPr>
    </w:p>
    <w:p w14:paraId="49650450" w14:textId="77777777" w:rsidR="00027C32" w:rsidRDefault="009759F4">
      <w:pPr>
        <w:spacing w:after="0" w:line="240" w:lineRule="auto"/>
      </w:pPr>
      <w:r>
        <w:t xml:space="preserve"> “Onder ’t Perron” is een nieuw Buurtpunt dat als doel heeft om in </w:t>
      </w:r>
      <w:proofErr w:type="spellStart"/>
      <w:r>
        <w:t>Landegem</w:t>
      </w:r>
      <w:proofErr w:type="spellEnd"/>
      <w:r>
        <w:t xml:space="preserve"> een </w:t>
      </w:r>
      <w:r>
        <w:rPr>
          <w:b/>
        </w:rPr>
        <w:t>inclusieve en diverse buurtwerking</w:t>
      </w:r>
      <w:r>
        <w:t xml:space="preserve"> in uit te bouwen.</w:t>
      </w:r>
    </w:p>
    <w:p w14:paraId="43635EAF" w14:textId="77777777" w:rsidR="00027C32" w:rsidRDefault="00027C32">
      <w:pPr>
        <w:spacing w:after="0" w:line="240" w:lineRule="auto"/>
      </w:pPr>
    </w:p>
    <w:p w14:paraId="56342F72" w14:textId="77777777" w:rsidR="00027C32" w:rsidRDefault="009759F4">
      <w:pPr>
        <w:spacing w:after="0" w:line="240" w:lineRule="auto"/>
      </w:pPr>
      <w:r>
        <w:t xml:space="preserve">Het oud-stationsgebouw van </w:t>
      </w:r>
      <w:proofErr w:type="spellStart"/>
      <w:r>
        <w:t>Landegem</w:t>
      </w:r>
      <w:proofErr w:type="spellEnd"/>
      <w:r>
        <w:t xml:space="preserve"> werd door de NMBS in concessie gegeven aan vzw Verburght. Het Buurtpunt bestaat uit een samenwerkingsverband van vijf voorzieningen voor mensen met een beperking in en rond </w:t>
      </w:r>
      <w:proofErr w:type="spellStart"/>
      <w:r>
        <w:t>Landegem</w:t>
      </w:r>
      <w:proofErr w:type="spellEnd"/>
      <w:r>
        <w:t xml:space="preserve">: de </w:t>
      </w:r>
      <w:proofErr w:type="spellStart"/>
      <w:r>
        <w:t>v.z.w.’s</w:t>
      </w:r>
      <w:proofErr w:type="spellEnd"/>
      <w:r>
        <w:t xml:space="preserve"> </w:t>
      </w:r>
      <w:proofErr w:type="spellStart"/>
      <w:r>
        <w:t>Humival</w:t>
      </w:r>
      <w:proofErr w:type="spellEnd"/>
      <w:r>
        <w:t xml:space="preserve"> (Waarschoot), De Triangel (Lovendegem), De Vierklaver, het </w:t>
      </w:r>
      <w:proofErr w:type="spellStart"/>
      <w:r>
        <w:t>BuSO</w:t>
      </w:r>
      <w:proofErr w:type="spellEnd"/>
      <w:r>
        <w:t xml:space="preserve"> Ten Dries en Verburght uit Landegem. Deze partnervoorzieningen hebben het dagelijks beheer van het gebouw toevertrouwd aan een (nu nog) feitelijke vereniging </w:t>
      </w:r>
      <w:r>
        <w:rPr>
          <w:b/>
        </w:rPr>
        <w:t>Buurtpunt “Onder ’t Perron</w:t>
      </w:r>
      <w:r>
        <w:t>”, met de opdracht er een expliciet inclusieve buurtwerking in uit te bouwen.</w:t>
      </w:r>
    </w:p>
    <w:p w14:paraId="2B0D1A62" w14:textId="77777777" w:rsidR="00027C32" w:rsidRDefault="00027C32">
      <w:pPr>
        <w:spacing w:after="0" w:line="240" w:lineRule="auto"/>
      </w:pPr>
    </w:p>
    <w:p w14:paraId="30B9DFA5" w14:textId="77777777" w:rsidR="00027C32" w:rsidRDefault="009759F4">
      <w:pPr>
        <w:numPr>
          <w:ilvl w:val="0"/>
          <w:numId w:val="3"/>
        </w:numPr>
        <w:pBdr>
          <w:top w:val="nil"/>
          <w:left w:val="nil"/>
          <w:bottom w:val="nil"/>
          <w:right w:val="nil"/>
          <w:between w:val="nil"/>
        </w:pBdr>
        <w:spacing w:after="0" w:line="240" w:lineRule="auto"/>
        <w:rPr>
          <w:b/>
          <w:color w:val="000000"/>
          <w:sz w:val="28"/>
          <w:szCs w:val="28"/>
        </w:rPr>
      </w:pPr>
      <w:r>
        <w:rPr>
          <w:b/>
          <w:color w:val="000000"/>
          <w:sz w:val="28"/>
          <w:szCs w:val="28"/>
        </w:rPr>
        <w:t xml:space="preserve">Inclusief dienstverleningsaanbod </w:t>
      </w:r>
    </w:p>
    <w:p w14:paraId="65C57FB3" w14:textId="77777777" w:rsidR="00027C32" w:rsidRDefault="009759F4">
      <w:pPr>
        <w:spacing w:after="0" w:line="240" w:lineRule="auto"/>
      </w:pPr>
      <w:r>
        <w:t xml:space="preserve">Een belangrijk aspect van deze werking is het aanbieden van een veelzijdig en </w:t>
      </w:r>
      <w:r>
        <w:rPr>
          <w:b/>
        </w:rPr>
        <w:t>inclusief dienstverleningsaanbod</w:t>
      </w:r>
      <w:r>
        <w:t xml:space="preserve"> aan de buurt (zoals o.a. afhaalpunt, winkelpunt, inzamelpunt, cultuurpunt, </w:t>
      </w:r>
      <w:proofErr w:type="spellStart"/>
      <w:r>
        <w:t>mobipunt</w:t>
      </w:r>
      <w:proofErr w:type="spellEnd"/>
      <w:r>
        <w:t>, ontmoetingspunt,  …). De partnervoorzieningen zorgen voor een permanente aanwezigheid tijdens de kantooruren: ze equiperen het buurtpunt en combineren dit met een eigen (inclusief) activiteitenaanbod.</w:t>
      </w:r>
    </w:p>
    <w:p w14:paraId="64C0F029" w14:textId="77777777" w:rsidR="00027C32" w:rsidRDefault="00027C32">
      <w:pPr>
        <w:spacing w:after="0" w:line="240" w:lineRule="auto"/>
      </w:pPr>
    </w:p>
    <w:p w14:paraId="58CA3194" w14:textId="6DA9B67C" w:rsidR="00027C32" w:rsidRDefault="009759F4">
      <w:pPr>
        <w:numPr>
          <w:ilvl w:val="0"/>
          <w:numId w:val="3"/>
        </w:numPr>
        <w:pBdr>
          <w:top w:val="nil"/>
          <w:left w:val="nil"/>
          <w:bottom w:val="nil"/>
          <w:right w:val="nil"/>
          <w:between w:val="nil"/>
        </w:pBdr>
        <w:spacing w:after="0" w:line="240" w:lineRule="auto"/>
        <w:rPr>
          <w:b/>
          <w:color w:val="000000"/>
          <w:sz w:val="28"/>
          <w:szCs w:val="28"/>
        </w:rPr>
      </w:pPr>
      <w:r>
        <w:rPr>
          <w:b/>
          <w:color w:val="000000"/>
          <w:sz w:val="28"/>
          <w:szCs w:val="28"/>
        </w:rPr>
        <w:t>Ruimte</w:t>
      </w:r>
      <w:r w:rsidR="00D30A82">
        <w:rPr>
          <w:b/>
          <w:color w:val="000000"/>
          <w:sz w:val="28"/>
          <w:szCs w:val="28"/>
        </w:rPr>
        <w:t>gebruik</w:t>
      </w:r>
      <w:r>
        <w:rPr>
          <w:b/>
          <w:color w:val="000000"/>
          <w:sz w:val="28"/>
          <w:szCs w:val="28"/>
        </w:rPr>
        <w:t>.</w:t>
      </w:r>
    </w:p>
    <w:p w14:paraId="5FDCEF0D" w14:textId="77777777" w:rsidR="00027C32" w:rsidRDefault="009759F4">
      <w:pPr>
        <w:spacing w:after="0" w:line="240" w:lineRule="auto"/>
        <w:rPr>
          <w:color w:val="000000"/>
        </w:rPr>
      </w:pPr>
      <w:r>
        <w:t xml:space="preserve">Aanvullend op het inclusief dienstverleningsaanbod worden de ruimten ook ter beschikking gesteld </w:t>
      </w:r>
      <w:r>
        <w:rPr>
          <w:color w:val="000000"/>
        </w:rPr>
        <w:t xml:space="preserve">voor activiteiten van verenigingen en/of </w:t>
      </w:r>
      <w:proofErr w:type="spellStart"/>
      <w:r>
        <w:rPr>
          <w:color w:val="000000"/>
        </w:rPr>
        <w:t>privé-personen</w:t>
      </w:r>
      <w:proofErr w:type="spellEnd"/>
      <w:r>
        <w:rPr>
          <w:color w:val="000000"/>
        </w:rPr>
        <w:t xml:space="preserve"> die beantwoorden/kaderen binnen de doelstellingen en visie van het buurtpunt. </w:t>
      </w:r>
    </w:p>
    <w:p w14:paraId="39CBC254" w14:textId="77777777" w:rsidR="00027C32" w:rsidRDefault="00027C32">
      <w:pPr>
        <w:pBdr>
          <w:top w:val="nil"/>
          <w:left w:val="nil"/>
          <w:bottom w:val="nil"/>
          <w:right w:val="nil"/>
          <w:between w:val="nil"/>
        </w:pBdr>
        <w:spacing w:after="0" w:line="240" w:lineRule="auto"/>
        <w:rPr>
          <w:color w:val="000000"/>
        </w:rPr>
      </w:pPr>
    </w:p>
    <w:p w14:paraId="58EAECFA" w14:textId="77777777" w:rsidR="00027C32" w:rsidRDefault="009759F4">
      <w:pPr>
        <w:numPr>
          <w:ilvl w:val="0"/>
          <w:numId w:val="3"/>
        </w:numPr>
        <w:pBdr>
          <w:top w:val="nil"/>
          <w:left w:val="nil"/>
          <w:bottom w:val="nil"/>
          <w:right w:val="nil"/>
          <w:between w:val="nil"/>
        </w:pBdr>
        <w:spacing w:after="0" w:line="240" w:lineRule="auto"/>
        <w:rPr>
          <w:b/>
          <w:color w:val="000000"/>
          <w:sz w:val="28"/>
          <w:szCs w:val="28"/>
        </w:rPr>
      </w:pPr>
      <w:r>
        <w:rPr>
          <w:b/>
          <w:color w:val="000000"/>
          <w:sz w:val="28"/>
          <w:szCs w:val="28"/>
        </w:rPr>
        <w:t xml:space="preserve">Ruimten </w:t>
      </w:r>
    </w:p>
    <w:p w14:paraId="47921234" w14:textId="77777777" w:rsidR="00027C32" w:rsidRDefault="009759F4">
      <w:pPr>
        <w:spacing w:after="0" w:line="240" w:lineRule="auto"/>
      </w:pPr>
      <w:r>
        <w:t xml:space="preserve">Er zijn “Onder ’t Perron” drie in mekaar lopende en permanent verwarmde ruimtes die in hun totaliteit  kunnen gebruikt worden: een ‘salonruimte’, een werk- vergaderruimte (tafels) en een keuken. </w:t>
      </w:r>
    </w:p>
    <w:p w14:paraId="49D1377F" w14:textId="77777777" w:rsidR="00027C32" w:rsidRDefault="00027C32">
      <w:pPr>
        <w:spacing w:after="0" w:line="206" w:lineRule="auto"/>
        <w:rPr>
          <w:color w:val="000000"/>
        </w:rPr>
      </w:pPr>
    </w:p>
    <w:p w14:paraId="7A4ADE79" w14:textId="2A7FB31D" w:rsidR="00027C32" w:rsidRDefault="009759F4">
      <w:pPr>
        <w:spacing w:after="0" w:line="240" w:lineRule="auto"/>
        <w:rPr>
          <w:color w:val="000000"/>
        </w:rPr>
      </w:pPr>
      <w:r>
        <w:rPr>
          <w:color w:val="000000"/>
        </w:rPr>
        <w:t xml:space="preserve">De ruimtes “Onder ’t Perron” worden </w:t>
      </w:r>
      <w:r w:rsidR="00D30A82">
        <w:rPr>
          <w:color w:val="000000"/>
        </w:rPr>
        <w:t>gereserveer</w:t>
      </w:r>
      <w:r>
        <w:rPr>
          <w:color w:val="000000"/>
        </w:rPr>
        <w:t xml:space="preserve">d voor één of meer dagdelen (3u) of voor een hele dag voor eenmalige of </w:t>
      </w:r>
      <w:proofErr w:type="spellStart"/>
      <w:r>
        <w:rPr>
          <w:color w:val="000000"/>
        </w:rPr>
        <w:t>recurrente</w:t>
      </w:r>
      <w:proofErr w:type="spellEnd"/>
      <w:r>
        <w:rPr>
          <w:color w:val="000000"/>
        </w:rPr>
        <w:t xml:space="preserve"> activiteiten. </w:t>
      </w:r>
    </w:p>
    <w:p w14:paraId="2545B1E8" w14:textId="77777777" w:rsidR="00027C32" w:rsidRDefault="00027C32">
      <w:pPr>
        <w:spacing w:after="0" w:line="240" w:lineRule="auto"/>
        <w:rPr>
          <w:color w:val="000000"/>
          <w:highlight w:val="yellow"/>
        </w:rPr>
      </w:pPr>
    </w:p>
    <w:p w14:paraId="7DC6E51F" w14:textId="77777777" w:rsidR="00027C32" w:rsidRDefault="009759F4">
      <w:pPr>
        <w:spacing w:after="0" w:line="240" w:lineRule="auto"/>
        <w:rPr>
          <w:color w:val="000000"/>
        </w:rPr>
      </w:pPr>
      <w:r>
        <w:rPr>
          <w:color w:val="000000"/>
        </w:rPr>
        <w:t xml:space="preserve">Gezien de huidige gezondheidsmaatregelen worden volgende maxima gehanteerd </w:t>
      </w:r>
    </w:p>
    <w:p w14:paraId="5250E047" w14:textId="77777777" w:rsidR="00027C32" w:rsidRDefault="009759F4">
      <w:pPr>
        <w:numPr>
          <w:ilvl w:val="0"/>
          <w:numId w:val="2"/>
        </w:numPr>
        <w:pBdr>
          <w:top w:val="nil"/>
          <w:left w:val="nil"/>
          <w:bottom w:val="nil"/>
          <w:right w:val="nil"/>
          <w:between w:val="nil"/>
        </w:pBdr>
        <w:spacing w:after="0" w:line="240" w:lineRule="auto"/>
        <w:rPr>
          <w:color w:val="000000"/>
        </w:rPr>
      </w:pPr>
      <w:r>
        <w:rPr>
          <w:color w:val="000000"/>
        </w:rPr>
        <w:t xml:space="preserve">Als vergaderruimte:  max 15 personen </w:t>
      </w:r>
    </w:p>
    <w:p w14:paraId="03B8F41D" w14:textId="77777777" w:rsidR="00027C32" w:rsidRDefault="009759F4">
      <w:pPr>
        <w:numPr>
          <w:ilvl w:val="0"/>
          <w:numId w:val="2"/>
        </w:numPr>
        <w:pBdr>
          <w:top w:val="nil"/>
          <w:left w:val="nil"/>
          <w:bottom w:val="nil"/>
          <w:right w:val="nil"/>
          <w:between w:val="nil"/>
        </w:pBdr>
        <w:spacing w:after="0" w:line="240" w:lineRule="auto"/>
        <w:rPr>
          <w:color w:val="000000"/>
        </w:rPr>
      </w:pPr>
      <w:r>
        <w:rPr>
          <w:color w:val="000000"/>
        </w:rPr>
        <w:t>Gehele gebouw :  max 50 personen</w:t>
      </w:r>
    </w:p>
    <w:p w14:paraId="6979BAB9" w14:textId="77777777" w:rsidR="00027C32" w:rsidRDefault="00027C32">
      <w:pPr>
        <w:spacing w:after="0" w:line="240" w:lineRule="auto"/>
        <w:rPr>
          <w:b/>
          <w:color w:val="000000"/>
          <w:u w:val="single"/>
        </w:rPr>
      </w:pPr>
    </w:p>
    <w:p w14:paraId="7DFD4244" w14:textId="4BA8D337" w:rsidR="00027C32" w:rsidRDefault="00D30A82">
      <w:pPr>
        <w:numPr>
          <w:ilvl w:val="0"/>
          <w:numId w:val="3"/>
        </w:numPr>
        <w:pBdr>
          <w:top w:val="nil"/>
          <w:left w:val="nil"/>
          <w:bottom w:val="nil"/>
          <w:right w:val="nil"/>
          <w:between w:val="nil"/>
        </w:pBdr>
        <w:spacing w:after="0" w:line="240" w:lineRule="auto"/>
        <w:rPr>
          <w:b/>
          <w:color w:val="000000"/>
          <w:sz w:val="28"/>
          <w:szCs w:val="28"/>
        </w:rPr>
      </w:pPr>
      <w:r>
        <w:rPr>
          <w:b/>
          <w:color w:val="000000"/>
          <w:sz w:val="28"/>
          <w:szCs w:val="28"/>
        </w:rPr>
        <w:t>Reservatie</w:t>
      </w:r>
      <w:r w:rsidR="009759F4">
        <w:rPr>
          <w:b/>
          <w:color w:val="000000"/>
          <w:sz w:val="28"/>
          <w:szCs w:val="28"/>
        </w:rPr>
        <w:t>prijzen</w:t>
      </w:r>
    </w:p>
    <w:p w14:paraId="77E41C97" w14:textId="77777777" w:rsidR="00027C32" w:rsidRDefault="00027C32">
      <w:pPr>
        <w:spacing w:after="0" w:line="240" w:lineRule="auto"/>
        <w:rPr>
          <w:color w:val="000000"/>
        </w:rPr>
      </w:pPr>
    </w:p>
    <w:p w14:paraId="0529D0A9" w14:textId="77777777" w:rsidR="00027C32" w:rsidRDefault="009759F4">
      <w:pPr>
        <w:spacing w:after="0" w:line="240" w:lineRule="auto"/>
        <w:rPr>
          <w:color w:val="000000"/>
        </w:rPr>
      </w:pPr>
      <w:r>
        <w:rPr>
          <w:color w:val="000000"/>
        </w:rPr>
        <w:t>Er wordt een onderscheid gemaakt tussen drie dagdelen : voormiddag, namiddag en/of avond.</w:t>
      </w:r>
    </w:p>
    <w:p w14:paraId="303683FD" w14:textId="77777777" w:rsidR="00027C32" w:rsidRDefault="009759F4">
      <w:pPr>
        <w:spacing w:after="0" w:line="240" w:lineRule="auto"/>
        <w:rPr>
          <w:color w:val="000000"/>
        </w:rPr>
      </w:pPr>
      <w:r>
        <w:rPr>
          <w:color w:val="000000"/>
        </w:rPr>
        <w:t xml:space="preserve">De prijs varieert afhankelijk van gebruiker </w:t>
      </w:r>
    </w:p>
    <w:p w14:paraId="36725B46" w14:textId="77777777" w:rsidR="00027C32" w:rsidRDefault="009759F4">
      <w:pPr>
        <w:numPr>
          <w:ilvl w:val="0"/>
          <w:numId w:val="1"/>
        </w:numPr>
        <w:pBdr>
          <w:top w:val="nil"/>
          <w:left w:val="nil"/>
          <w:bottom w:val="nil"/>
          <w:right w:val="nil"/>
          <w:between w:val="nil"/>
        </w:pBdr>
        <w:spacing w:after="0" w:line="240" w:lineRule="auto"/>
        <w:rPr>
          <w:color w:val="000000"/>
        </w:rPr>
      </w:pPr>
      <w:proofErr w:type="spellStart"/>
      <w:r>
        <w:rPr>
          <w:color w:val="000000"/>
        </w:rPr>
        <w:t>Pa</w:t>
      </w:r>
      <w:r>
        <w:t>tnerorganisaties</w:t>
      </w:r>
      <w:proofErr w:type="spellEnd"/>
      <w:r>
        <w:rPr>
          <w:color w:val="000000"/>
        </w:rPr>
        <w:t xml:space="preserve"> : gratis </w:t>
      </w:r>
    </w:p>
    <w:p w14:paraId="5C246884" w14:textId="04F29E49" w:rsidR="00027C32" w:rsidRDefault="009759F4">
      <w:pPr>
        <w:numPr>
          <w:ilvl w:val="0"/>
          <w:numId w:val="1"/>
        </w:numPr>
        <w:pBdr>
          <w:top w:val="nil"/>
          <w:left w:val="nil"/>
          <w:bottom w:val="nil"/>
          <w:right w:val="nil"/>
          <w:between w:val="nil"/>
        </w:pBdr>
        <w:spacing w:after="0" w:line="240" w:lineRule="auto"/>
        <w:rPr>
          <w:color w:val="000000"/>
        </w:rPr>
      </w:pPr>
      <w:r>
        <w:rPr>
          <w:color w:val="000000"/>
        </w:rPr>
        <w:t xml:space="preserve">Verenigingen 30€  per dagdeel en </w:t>
      </w:r>
      <w:r>
        <w:t xml:space="preserve">65 </w:t>
      </w:r>
      <w:r>
        <w:rPr>
          <w:color w:val="000000"/>
        </w:rPr>
        <w:t xml:space="preserve">€ per dag </w:t>
      </w:r>
    </w:p>
    <w:p w14:paraId="7BCA72DB" w14:textId="77777777" w:rsidR="00027C32" w:rsidRDefault="009759F4">
      <w:pPr>
        <w:numPr>
          <w:ilvl w:val="0"/>
          <w:numId w:val="1"/>
        </w:numPr>
        <w:pBdr>
          <w:top w:val="nil"/>
          <w:left w:val="nil"/>
          <w:bottom w:val="nil"/>
          <w:right w:val="nil"/>
          <w:between w:val="nil"/>
        </w:pBdr>
        <w:spacing w:after="0" w:line="240" w:lineRule="auto"/>
        <w:rPr>
          <w:color w:val="000000"/>
        </w:rPr>
      </w:pPr>
      <w:r>
        <w:rPr>
          <w:color w:val="000000"/>
        </w:rPr>
        <w:t xml:space="preserve">Privé- personen 60€ per dagdeel  en 150€ per dag </w:t>
      </w:r>
    </w:p>
    <w:p w14:paraId="20A532C6" w14:textId="77777777" w:rsidR="00027C32" w:rsidRDefault="00027C32">
      <w:pPr>
        <w:spacing w:after="0" w:line="240" w:lineRule="auto"/>
        <w:rPr>
          <w:color w:val="000000"/>
        </w:rPr>
      </w:pPr>
    </w:p>
    <w:p w14:paraId="7C99891A" w14:textId="77777777" w:rsidR="00027C32" w:rsidRDefault="009759F4">
      <w:pPr>
        <w:spacing w:after="0" w:line="240" w:lineRule="auto"/>
        <w:rPr>
          <w:color w:val="000000"/>
        </w:rPr>
      </w:pPr>
      <w:r>
        <w:rPr>
          <w:color w:val="000000"/>
        </w:rPr>
        <w:t xml:space="preserve">Voor het organiseren van tentoonstellingen  wordt een specifieke regeling overeengekomen met de kunstenaar </w:t>
      </w:r>
    </w:p>
    <w:p w14:paraId="292DACF9" w14:textId="77777777" w:rsidR="00027C32" w:rsidRDefault="00027C32">
      <w:pPr>
        <w:spacing w:after="0" w:line="240" w:lineRule="auto"/>
        <w:rPr>
          <w:color w:val="000000"/>
        </w:rPr>
      </w:pPr>
    </w:p>
    <w:p w14:paraId="5851901E" w14:textId="77777777" w:rsidR="00027C32" w:rsidRDefault="009759F4">
      <w:pPr>
        <w:spacing w:after="0" w:line="240" w:lineRule="auto"/>
        <w:rPr>
          <w:color w:val="000000"/>
        </w:rPr>
      </w:pPr>
      <w:r>
        <w:rPr>
          <w:color w:val="000000"/>
        </w:rPr>
        <w:lastRenderedPageBreak/>
        <w:t xml:space="preserve">Deze aantallen en kostprijzen kunnen aangepast worden afhankelijk van maatschappelijke en gezondheidsomstandigheden  </w:t>
      </w:r>
    </w:p>
    <w:p w14:paraId="4C12A990" w14:textId="77777777" w:rsidR="00027C32" w:rsidRDefault="00027C32">
      <w:pPr>
        <w:spacing w:after="0" w:line="240" w:lineRule="auto"/>
        <w:rPr>
          <w:color w:val="000000"/>
        </w:rPr>
      </w:pPr>
    </w:p>
    <w:p w14:paraId="02FFCAEA" w14:textId="77777777" w:rsidR="00027C32" w:rsidRDefault="009759F4">
      <w:pPr>
        <w:numPr>
          <w:ilvl w:val="0"/>
          <w:numId w:val="3"/>
        </w:numPr>
        <w:pBdr>
          <w:top w:val="nil"/>
          <w:left w:val="nil"/>
          <w:bottom w:val="nil"/>
          <w:right w:val="nil"/>
          <w:between w:val="nil"/>
        </w:pBdr>
        <w:spacing w:after="0" w:line="240" w:lineRule="auto"/>
        <w:rPr>
          <w:b/>
          <w:color w:val="000000"/>
          <w:sz w:val="28"/>
          <w:szCs w:val="28"/>
        </w:rPr>
      </w:pPr>
      <w:r>
        <w:rPr>
          <w:b/>
          <w:color w:val="000000"/>
          <w:sz w:val="28"/>
          <w:szCs w:val="28"/>
        </w:rPr>
        <w:t>Aanvraag:</w:t>
      </w:r>
    </w:p>
    <w:p w14:paraId="2A181F11" w14:textId="77777777" w:rsidR="00027C32" w:rsidRDefault="009759F4">
      <w:pPr>
        <w:spacing w:after="0" w:line="240" w:lineRule="auto"/>
        <w:rPr>
          <w:b/>
          <w:color w:val="000000"/>
        </w:rPr>
      </w:pPr>
      <w:r>
        <w:rPr>
          <w:color w:val="000000"/>
        </w:rPr>
        <w:t xml:space="preserve">Een aanvraag voor gebruik van de ruimte kan op verschillende manieren  gebeuren (mondeling, per telefoon, per mail….) maar wordt definitief  via e-mail bevestigd door de coördinator/contactpersoon . </w:t>
      </w:r>
    </w:p>
    <w:p w14:paraId="7A6CA185" w14:textId="77777777" w:rsidR="00027C32" w:rsidRDefault="00027C32">
      <w:pPr>
        <w:pBdr>
          <w:top w:val="nil"/>
          <w:left w:val="nil"/>
          <w:bottom w:val="nil"/>
          <w:right w:val="nil"/>
          <w:between w:val="nil"/>
        </w:pBdr>
        <w:spacing w:after="0" w:line="259" w:lineRule="auto"/>
        <w:ind w:left="720"/>
        <w:rPr>
          <w:b/>
          <w:color w:val="000000"/>
        </w:rPr>
      </w:pPr>
    </w:p>
    <w:p w14:paraId="347D7410" w14:textId="12979E59" w:rsidR="00027C32" w:rsidRDefault="00D30A82">
      <w:pPr>
        <w:numPr>
          <w:ilvl w:val="0"/>
          <w:numId w:val="3"/>
        </w:numPr>
        <w:pBdr>
          <w:top w:val="nil"/>
          <w:left w:val="nil"/>
          <w:bottom w:val="nil"/>
          <w:right w:val="nil"/>
          <w:between w:val="nil"/>
        </w:pBdr>
        <w:spacing w:after="0" w:line="240" w:lineRule="auto"/>
        <w:rPr>
          <w:b/>
          <w:color w:val="000000"/>
          <w:sz w:val="28"/>
          <w:szCs w:val="28"/>
        </w:rPr>
      </w:pPr>
      <w:r>
        <w:rPr>
          <w:b/>
          <w:color w:val="000000"/>
          <w:sz w:val="28"/>
          <w:szCs w:val="28"/>
        </w:rPr>
        <w:t>Gebruiks</w:t>
      </w:r>
      <w:r w:rsidR="009759F4">
        <w:rPr>
          <w:b/>
          <w:color w:val="000000"/>
          <w:sz w:val="28"/>
          <w:szCs w:val="28"/>
        </w:rPr>
        <w:t>voorwaarden</w:t>
      </w:r>
    </w:p>
    <w:p w14:paraId="4BDA5052" w14:textId="38C6744B" w:rsidR="00027C32" w:rsidRDefault="009759F4">
      <w:pPr>
        <w:spacing w:after="0" w:line="240" w:lineRule="auto"/>
        <w:rPr>
          <w:color w:val="000000"/>
        </w:rPr>
      </w:pPr>
      <w:r>
        <w:rPr>
          <w:color w:val="000000"/>
        </w:rPr>
        <w:t xml:space="preserve">De </w:t>
      </w:r>
      <w:r w:rsidR="00D30A82">
        <w:rPr>
          <w:color w:val="000000"/>
        </w:rPr>
        <w:t>gebruiks</w:t>
      </w:r>
      <w:r>
        <w:rPr>
          <w:color w:val="000000"/>
        </w:rPr>
        <w:t>voorwaarden zijn opgenomen in een huishoudelijk reglement dat op éénvoudige vraag kan bekomen worden en beschikbaar is op de website van het Buurtpunt.  Definitieve bevestiging gebeurt via mail en is pas definitief geldig na storting van het verschuldigde bedrag op r</w:t>
      </w:r>
      <w:r>
        <w:t xml:space="preserve">ekening BE09 7390 1998 7657 van OTP </w:t>
      </w:r>
      <w:r>
        <w:rPr>
          <w:color w:val="000000"/>
        </w:rPr>
        <w:t xml:space="preserve"> en na ondertekening van het huishoudelijk reglement bij voorkeur minstens 2 weken vóór de gewenste datum van ingebruikname.</w:t>
      </w:r>
    </w:p>
    <w:p w14:paraId="114830B6" w14:textId="77777777" w:rsidR="00027C32" w:rsidRDefault="00027C32">
      <w:pPr>
        <w:spacing w:after="0" w:line="240" w:lineRule="auto"/>
        <w:rPr>
          <w:color w:val="000000"/>
        </w:rPr>
      </w:pPr>
    </w:p>
    <w:p w14:paraId="19815E35" w14:textId="77777777" w:rsidR="00027C32" w:rsidRDefault="009759F4">
      <w:pPr>
        <w:spacing w:after="0" w:line="240" w:lineRule="auto"/>
        <w:jc w:val="both"/>
        <w:rPr>
          <w:color w:val="000000"/>
        </w:rPr>
      </w:pPr>
      <w:r>
        <w:rPr>
          <w:color w:val="000000"/>
        </w:rPr>
        <w:t>De aanvrager vermeldt de naam van de organisatie en/of naam en adres van de verantwoordelijke contactpersoon voor de activiteit, de datum, duur, aard en doel van de activiteit. Door het indienen van de aanvraag verklaart de aanvrager zich bovendien volledig akkoord met het huishoudelijk reglement.</w:t>
      </w:r>
    </w:p>
    <w:p w14:paraId="1307D18D" w14:textId="77777777" w:rsidR="00027C32" w:rsidRDefault="00027C32">
      <w:pPr>
        <w:spacing w:after="0" w:line="240" w:lineRule="auto"/>
        <w:rPr>
          <w:b/>
          <w:color w:val="000000"/>
          <w:sz w:val="28"/>
          <w:szCs w:val="28"/>
        </w:rPr>
      </w:pPr>
    </w:p>
    <w:p w14:paraId="2DFECDD7" w14:textId="77777777" w:rsidR="00027C32" w:rsidRDefault="009759F4">
      <w:pPr>
        <w:numPr>
          <w:ilvl w:val="0"/>
          <w:numId w:val="3"/>
        </w:numPr>
        <w:pBdr>
          <w:top w:val="nil"/>
          <w:left w:val="nil"/>
          <w:bottom w:val="nil"/>
          <w:right w:val="nil"/>
          <w:between w:val="nil"/>
        </w:pBdr>
        <w:spacing w:after="0" w:line="240" w:lineRule="auto"/>
        <w:rPr>
          <w:b/>
          <w:color w:val="000000"/>
          <w:sz w:val="28"/>
          <w:szCs w:val="28"/>
        </w:rPr>
      </w:pPr>
      <w:r>
        <w:rPr>
          <w:b/>
          <w:color w:val="000000"/>
          <w:sz w:val="28"/>
          <w:szCs w:val="28"/>
        </w:rPr>
        <w:t>Huishoudelijk reglement</w:t>
      </w:r>
    </w:p>
    <w:p w14:paraId="232B6CC0" w14:textId="1311E188" w:rsidR="00027C32" w:rsidRDefault="009759F4">
      <w:pPr>
        <w:spacing w:after="0" w:line="240" w:lineRule="auto"/>
        <w:rPr>
          <w:color w:val="000000"/>
        </w:rPr>
      </w:pPr>
      <w:r>
        <w:rPr>
          <w:color w:val="000000"/>
        </w:rPr>
        <w:t xml:space="preserve">Het huishoudelijk reglement kan via mail opgevraagd worden en kan geraadpleegd worden op de website van het Buurtpunt: </w:t>
      </w:r>
      <w:hyperlink r:id="rId8" w:history="1">
        <w:r w:rsidRPr="006C27AB">
          <w:rPr>
            <w:rStyle w:val="Hyperlink"/>
          </w:rPr>
          <w:t>https://ondertperron.be/</w:t>
        </w:r>
      </w:hyperlink>
      <w:r>
        <w:rPr>
          <w:color w:val="000000"/>
        </w:rPr>
        <w:t xml:space="preserve"> </w:t>
      </w:r>
    </w:p>
    <w:p w14:paraId="53F7CBB4" w14:textId="77777777" w:rsidR="00027C32" w:rsidRDefault="00027C32">
      <w:pPr>
        <w:spacing w:after="0" w:line="240" w:lineRule="auto"/>
        <w:rPr>
          <w:b/>
          <w:color w:val="000000"/>
          <w:sz w:val="28"/>
          <w:szCs w:val="28"/>
        </w:rPr>
      </w:pPr>
    </w:p>
    <w:p w14:paraId="644E9CF1" w14:textId="41E56560" w:rsidR="00027C32" w:rsidRDefault="00D30A82">
      <w:pPr>
        <w:numPr>
          <w:ilvl w:val="0"/>
          <w:numId w:val="3"/>
        </w:numPr>
        <w:pBdr>
          <w:top w:val="nil"/>
          <w:left w:val="nil"/>
          <w:bottom w:val="nil"/>
          <w:right w:val="nil"/>
          <w:between w:val="nil"/>
        </w:pBdr>
        <w:spacing w:after="0" w:line="240" w:lineRule="auto"/>
        <w:rPr>
          <w:b/>
          <w:color w:val="000000"/>
          <w:sz w:val="28"/>
          <w:szCs w:val="28"/>
        </w:rPr>
      </w:pPr>
      <w:r>
        <w:rPr>
          <w:b/>
          <w:color w:val="000000"/>
          <w:sz w:val="28"/>
          <w:szCs w:val="28"/>
        </w:rPr>
        <w:t>Gebruiks</w:t>
      </w:r>
      <w:r w:rsidR="009759F4">
        <w:rPr>
          <w:b/>
          <w:color w:val="000000"/>
          <w:sz w:val="28"/>
          <w:szCs w:val="28"/>
        </w:rPr>
        <w:t>overeenkomst</w:t>
      </w:r>
    </w:p>
    <w:p w14:paraId="36E7C09D" w14:textId="24B4D8FE" w:rsidR="00027C32" w:rsidRDefault="009759F4">
      <w:pPr>
        <w:spacing w:after="0" w:line="240" w:lineRule="auto"/>
        <w:rPr>
          <w:color w:val="000000"/>
        </w:rPr>
      </w:pPr>
      <w:r>
        <w:rPr>
          <w:color w:val="000000"/>
        </w:rPr>
        <w:t xml:space="preserve">Voor elke verhuring wordt een </w:t>
      </w:r>
      <w:r w:rsidR="00D30A82">
        <w:rPr>
          <w:color w:val="000000"/>
        </w:rPr>
        <w:t>gebruiks</w:t>
      </w:r>
      <w:r>
        <w:rPr>
          <w:color w:val="000000"/>
        </w:rPr>
        <w:t xml:space="preserve">overeenkomst afgesloten. </w:t>
      </w:r>
    </w:p>
    <w:p w14:paraId="73D5128F" w14:textId="77777777" w:rsidR="00027C32" w:rsidRDefault="00027C32">
      <w:pPr>
        <w:pBdr>
          <w:top w:val="nil"/>
          <w:left w:val="nil"/>
          <w:bottom w:val="nil"/>
          <w:right w:val="nil"/>
          <w:between w:val="nil"/>
        </w:pBdr>
        <w:spacing w:after="0" w:line="240" w:lineRule="auto"/>
        <w:ind w:left="360"/>
        <w:rPr>
          <w:b/>
          <w:color w:val="000000"/>
          <w:sz w:val="28"/>
          <w:szCs w:val="28"/>
        </w:rPr>
      </w:pPr>
    </w:p>
    <w:p w14:paraId="4207BBB5" w14:textId="4150E592" w:rsidR="00027C32" w:rsidRPr="009759F4" w:rsidRDefault="009759F4" w:rsidP="009759F4">
      <w:pPr>
        <w:numPr>
          <w:ilvl w:val="0"/>
          <w:numId w:val="3"/>
        </w:numPr>
        <w:pBdr>
          <w:top w:val="nil"/>
          <w:left w:val="nil"/>
          <w:bottom w:val="nil"/>
          <w:right w:val="nil"/>
          <w:between w:val="nil"/>
        </w:pBdr>
        <w:spacing w:after="0" w:line="240" w:lineRule="auto"/>
        <w:rPr>
          <w:color w:val="000000"/>
        </w:rPr>
      </w:pPr>
      <w:r w:rsidRPr="009759F4">
        <w:rPr>
          <w:b/>
          <w:color w:val="000000"/>
          <w:sz w:val="28"/>
          <w:szCs w:val="28"/>
        </w:rPr>
        <w:t xml:space="preserve">Contactpersoon/Coördinator </w:t>
      </w:r>
      <w:r>
        <w:rPr>
          <w:b/>
          <w:color w:val="000000"/>
          <w:sz w:val="28"/>
          <w:szCs w:val="28"/>
        </w:rPr>
        <w:br/>
      </w:r>
    </w:p>
    <w:p w14:paraId="3DB8E91E" w14:textId="33A9359E" w:rsidR="00027C32" w:rsidRDefault="009759F4">
      <w:pPr>
        <w:spacing w:after="0" w:line="240" w:lineRule="auto"/>
        <w:rPr>
          <w:color w:val="000000"/>
        </w:rPr>
      </w:pPr>
      <w:r>
        <w:rPr>
          <w:color w:val="000000"/>
        </w:rPr>
        <w:t>Cybill Andries</w:t>
      </w:r>
    </w:p>
    <w:p w14:paraId="6CDEB7FC" w14:textId="0613142C" w:rsidR="00027C32" w:rsidRDefault="009759F4">
      <w:pPr>
        <w:spacing w:after="0" w:line="240" w:lineRule="auto"/>
        <w:rPr>
          <w:color w:val="000000"/>
        </w:rPr>
      </w:pPr>
      <w:r>
        <w:rPr>
          <w:color w:val="000000"/>
        </w:rPr>
        <w:t xml:space="preserve">Tel. </w:t>
      </w:r>
      <w:r w:rsidRPr="009759F4">
        <w:rPr>
          <w:color w:val="000000"/>
        </w:rPr>
        <w:t>0479 01 91 80</w:t>
      </w:r>
    </w:p>
    <w:p w14:paraId="37453E60" w14:textId="2DF2D302" w:rsidR="00027C32" w:rsidRDefault="009759F4">
      <w:pPr>
        <w:spacing w:after="0" w:line="240" w:lineRule="auto"/>
      </w:pPr>
      <w:hyperlink r:id="rId9" w:history="1">
        <w:r w:rsidRPr="006C27AB">
          <w:rPr>
            <w:rStyle w:val="Hyperlink"/>
          </w:rPr>
          <w:t>verantwoordelijke@ondertperron.be</w:t>
        </w:r>
      </w:hyperlink>
      <w:r>
        <w:t xml:space="preserve"> </w:t>
      </w:r>
    </w:p>
    <w:p w14:paraId="227F8325" w14:textId="77777777" w:rsidR="009759F4" w:rsidRDefault="009759F4">
      <w:pPr>
        <w:spacing w:after="0" w:line="240" w:lineRule="auto"/>
      </w:pPr>
    </w:p>
    <w:p w14:paraId="1DA860BC" w14:textId="77777777" w:rsidR="009759F4" w:rsidRDefault="009759F4">
      <w:pPr>
        <w:spacing w:after="0" w:line="240" w:lineRule="auto"/>
        <w:rPr>
          <w:color w:val="000000"/>
        </w:rPr>
      </w:pPr>
    </w:p>
    <w:p w14:paraId="7676BE37" w14:textId="77777777" w:rsidR="00027C32" w:rsidRDefault="00027C32">
      <w:pPr>
        <w:spacing w:after="0" w:line="240" w:lineRule="auto"/>
        <w:rPr>
          <w:color w:val="000000"/>
        </w:rPr>
      </w:pPr>
    </w:p>
    <w:p w14:paraId="446C3FE9" w14:textId="77777777" w:rsidR="00027C32" w:rsidRDefault="00027C32">
      <w:pPr>
        <w:rPr>
          <w:b/>
          <w:sz w:val="28"/>
          <w:szCs w:val="28"/>
        </w:rPr>
      </w:pPr>
    </w:p>
    <w:sectPr w:rsidR="00027C32">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49DD8" w14:textId="77777777" w:rsidR="009759F4" w:rsidRDefault="009759F4">
      <w:pPr>
        <w:spacing w:after="0" w:line="240" w:lineRule="auto"/>
      </w:pPr>
      <w:r>
        <w:separator/>
      </w:r>
    </w:p>
  </w:endnote>
  <w:endnote w:type="continuationSeparator" w:id="0">
    <w:p w14:paraId="5E763D18" w14:textId="77777777" w:rsidR="009759F4" w:rsidRDefault="0097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471E" w14:textId="77777777" w:rsidR="00027C32" w:rsidRDefault="009759F4">
    <w:pPr>
      <w:pBdr>
        <w:top w:val="nil"/>
        <w:left w:val="nil"/>
        <w:bottom w:val="nil"/>
        <w:right w:val="nil"/>
        <w:between w:val="nil"/>
      </w:pBdr>
      <w:tabs>
        <w:tab w:val="center" w:pos="4536"/>
        <w:tab w:val="right" w:pos="9072"/>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16ECA300" wp14:editId="0F35E4B6">
              <wp:simplePos x="0" y="0"/>
              <wp:positionH relativeFrom="column">
                <wp:posOffset>2590800</wp:posOffset>
              </wp:positionH>
              <wp:positionV relativeFrom="paragraph">
                <wp:posOffset>0</wp:posOffset>
              </wp:positionV>
              <wp:extent cx="575310" cy="201295"/>
              <wp:effectExtent l="0" t="0" r="0" b="0"/>
              <wp:wrapNone/>
              <wp:docPr id="2" name="Rechthoek 2"/>
              <wp:cNvGraphicFramePr/>
              <a:graphic xmlns:a="http://schemas.openxmlformats.org/drawingml/2006/main">
                <a:graphicData uri="http://schemas.microsoft.com/office/word/2010/wordprocessingShape">
                  <wps:wsp>
                    <wps:cNvSpPr/>
                    <wps:spPr>
                      <a:xfrm rot="10800000" flipH="1">
                        <a:off x="5063108" y="3684115"/>
                        <a:ext cx="565785" cy="191770"/>
                      </a:xfrm>
                      <a:prstGeom prst="rect">
                        <a:avLst/>
                      </a:prstGeom>
                      <a:noFill/>
                      <a:ln>
                        <a:noFill/>
                      </a:ln>
                    </wps:spPr>
                    <wps:txbx>
                      <w:txbxContent>
                        <w:p w14:paraId="2193C5F4" w14:textId="77777777" w:rsidR="00027C32" w:rsidRDefault="009759F4">
                          <w:pPr>
                            <w:spacing w:line="275" w:lineRule="auto"/>
                            <w:jc w:val="center"/>
                            <w:textDirection w:val="btLr"/>
                          </w:pPr>
                          <w:r>
                            <w:rPr>
                              <w:color w:val="000000"/>
                            </w:rPr>
                            <w:t>PAGE   \* MERGEFORMAT</w:t>
                          </w:r>
                          <w:r>
                            <w:rPr>
                              <w:color w:val="C0504D"/>
                            </w:rPr>
                            <w:t>2</w:t>
                          </w:r>
                        </w:p>
                      </w:txbxContent>
                    </wps:txbx>
                    <wps:bodyPr spcFirstLastPara="1" wrap="square" lIns="91425" tIns="0" rIns="91425" bIns="0" anchor="t" anchorCtr="0">
                      <a:noAutofit/>
                    </wps:bodyPr>
                  </wps:wsp>
                </a:graphicData>
              </a:graphic>
            </wp:anchor>
          </w:drawing>
        </mc:Choice>
        <mc:Fallback>
          <w:pict>
            <v:rect w14:anchorId="16ECA300" id="Rechthoek 2" o:spid="_x0000_s1026" style="position:absolute;margin-left:204pt;margin-top:0;width:45.3pt;height:15.85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" filled="f" stroked="f">
              <v:textbox inset="2.53958mm,0,2.53958mm,0">
                <w:txbxContent>
                  <w:p w14:paraId="2193C5F4" w14:textId="77777777" w:rsidR="00027C32" w:rsidRDefault="009759F4">
                    <w:pPr>
                      <w:spacing w:line="275" w:lineRule="auto"/>
                      <w:jc w:val="center"/>
                      <w:textDirection w:val="btLr"/>
                    </w:pPr>
                    <w:r>
                      <w:rPr>
                        <w:color w:val="000000"/>
                      </w:rPr>
                      <w:t>PAGE   \* MERGEFORMAT</w:t>
                    </w:r>
                    <w:r>
                      <w:rPr>
                        <w:color w:val="C0504D"/>
                      </w:rPr>
                      <w:t>2</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F4C0" w14:textId="77777777" w:rsidR="009759F4" w:rsidRDefault="009759F4">
      <w:pPr>
        <w:spacing w:after="0" w:line="240" w:lineRule="auto"/>
      </w:pPr>
      <w:r>
        <w:separator/>
      </w:r>
    </w:p>
  </w:footnote>
  <w:footnote w:type="continuationSeparator" w:id="0">
    <w:p w14:paraId="1E4F8E72" w14:textId="77777777" w:rsidR="009759F4" w:rsidRDefault="00975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123A2"/>
    <w:multiLevelType w:val="multilevel"/>
    <w:tmpl w:val="4B2EB5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6732C2"/>
    <w:multiLevelType w:val="multilevel"/>
    <w:tmpl w:val="E0641F1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4855BA"/>
    <w:multiLevelType w:val="multilevel"/>
    <w:tmpl w:val="0B16CF2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2208336">
    <w:abstractNumId w:val="2"/>
  </w:num>
  <w:num w:numId="2" w16cid:durableId="566646246">
    <w:abstractNumId w:val="1"/>
  </w:num>
  <w:num w:numId="3" w16cid:durableId="170894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32"/>
    <w:rsid w:val="00027C32"/>
    <w:rsid w:val="00074614"/>
    <w:rsid w:val="00273AD9"/>
    <w:rsid w:val="007B3CCF"/>
    <w:rsid w:val="009759F4"/>
    <w:rsid w:val="00D30A8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18028"/>
  <w15:docId w15:val="{613C5558-CA52-4257-BB15-ADDA6EC2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617483"/>
    <w:pPr>
      <w:spacing w:after="160" w:line="259" w:lineRule="auto"/>
      <w:ind w:left="720"/>
      <w:contextualSpacing/>
    </w:pPr>
    <w:rPr>
      <w:lang w:val="nl-BE"/>
    </w:rPr>
  </w:style>
  <w:style w:type="table" w:styleId="Tabelraster">
    <w:name w:val="Table Grid"/>
    <w:basedOn w:val="Standaardtabel"/>
    <w:uiPriority w:val="39"/>
    <w:rsid w:val="00617483"/>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17483"/>
    <w:rPr>
      <w:sz w:val="16"/>
      <w:szCs w:val="16"/>
    </w:rPr>
  </w:style>
  <w:style w:type="paragraph" w:styleId="Tekstopmerking">
    <w:name w:val="annotation text"/>
    <w:basedOn w:val="Standaard"/>
    <w:link w:val="TekstopmerkingChar"/>
    <w:uiPriority w:val="99"/>
    <w:semiHidden/>
    <w:unhideWhenUsed/>
    <w:rsid w:val="00617483"/>
    <w:pPr>
      <w:spacing w:after="160" w:line="240" w:lineRule="auto"/>
    </w:pPr>
    <w:rPr>
      <w:sz w:val="20"/>
      <w:szCs w:val="20"/>
      <w:lang w:val="nl-BE"/>
    </w:rPr>
  </w:style>
  <w:style w:type="character" w:customStyle="1" w:styleId="TekstopmerkingChar">
    <w:name w:val="Tekst opmerking Char"/>
    <w:basedOn w:val="Standaardalinea-lettertype"/>
    <w:link w:val="Tekstopmerking"/>
    <w:uiPriority w:val="99"/>
    <w:semiHidden/>
    <w:rsid w:val="00617483"/>
    <w:rPr>
      <w:sz w:val="20"/>
      <w:szCs w:val="20"/>
      <w:lang w:val="nl-BE"/>
    </w:rPr>
  </w:style>
  <w:style w:type="character" w:styleId="Hyperlink">
    <w:name w:val="Hyperlink"/>
    <w:basedOn w:val="Standaardalinea-lettertype"/>
    <w:uiPriority w:val="99"/>
    <w:unhideWhenUsed/>
    <w:rsid w:val="00CD2377"/>
    <w:rPr>
      <w:color w:val="0000FF" w:themeColor="hyperlink"/>
      <w:u w:val="single"/>
    </w:rPr>
  </w:style>
  <w:style w:type="character" w:customStyle="1" w:styleId="Onopgelostemelding1">
    <w:name w:val="Onopgeloste melding1"/>
    <w:basedOn w:val="Standaardalinea-lettertype"/>
    <w:uiPriority w:val="99"/>
    <w:semiHidden/>
    <w:unhideWhenUsed/>
    <w:rsid w:val="00CD2377"/>
    <w:rPr>
      <w:color w:val="605E5C"/>
      <w:shd w:val="clear" w:color="auto" w:fill="E1DFDD"/>
    </w:rPr>
  </w:style>
  <w:style w:type="paragraph" w:styleId="Koptekst">
    <w:name w:val="header"/>
    <w:basedOn w:val="Standaard"/>
    <w:link w:val="KoptekstChar"/>
    <w:uiPriority w:val="99"/>
    <w:unhideWhenUsed/>
    <w:rsid w:val="00CD23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377"/>
  </w:style>
  <w:style w:type="paragraph" w:styleId="Voettekst">
    <w:name w:val="footer"/>
    <w:basedOn w:val="Standaard"/>
    <w:link w:val="VoettekstChar"/>
    <w:uiPriority w:val="99"/>
    <w:unhideWhenUsed/>
    <w:rsid w:val="00CD23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377"/>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Onopgelostemelding">
    <w:name w:val="Unresolved Mention"/>
    <w:basedOn w:val="Standaardalinea-lettertype"/>
    <w:uiPriority w:val="99"/>
    <w:semiHidden/>
    <w:unhideWhenUsed/>
    <w:rsid w:val="0097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dertperron.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rantwoordelijke@ondertperron.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2+mTrCpAkXR0le/4hxXc61v1uA==">AMUW2mXTmc9RNaNCy2EWp3fVzSkIcwSfR+r55lFGYuhdB0FHvji1YwOOvcgckwiA1xrI5J2wB8sqi5wzTa/SxQVYvVRbWso87U5U9BIhfPNsF+90mqJ71JM=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598</Words>
  <Characters>3291</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DINGENEN Ignace</dc:creator>
  <cp:lastModifiedBy>Cybill Andries - Verburght vzw</cp:lastModifiedBy>
  <cp:revision>4</cp:revision>
  <dcterms:created xsi:type="dcterms:W3CDTF">2025-03-21T09:49:00Z</dcterms:created>
  <dcterms:modified xsi:type="dcterms:W3CDTF">2025-11-01T14:54:00Z</dcterms:modified>
</cp:coreProperties>
</file>